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65C1" w:rsidRDefault="000965C1" w:rsidP="000965C1">
      <w:pPr>
        <w:pStyle w:val="Ttulo1"/>
        <w:jc w:val="center"/>
        <w:rPr>
          <w:shd w:val="clear" w:color="auto" w:fill="FFFFFF"/>
          <w:lang w:val="it-IT"/>
        </w:rPr>
      </w:pPr>
      <w:r w:rsidRPr="000965C1">
        <w:rPr>
          <w:shd w:val="clear" w:color="auto" w:fill="FFFFFF"/>
          <w:lang w:val="it-IT"/>
        </w:rPr>
        <w:t>Messaggio del Santo Padre Francesco per la Celebrazione della Giornata Mondiale di Preghiera per la cura del Creato (1° settembre 2022)</w:t>
      </w:r>
    </w:p>
    <w:p w:rsidR="000965C1" w:rsidRDefault="000965C1" w:rsidP="000965C1">
      <w:pPr>
        <w:pStyle w:val="NormalWeb"/>
        <w:shd w:val="clear" w:color="auto" w:fill="FFFFFF"/>
        <w:jc w:val="both"/>
        <w:rPr>
          <w:rFonts w:ascii="Tahoma" w:hAnsi="Tahoma" w:cs="Tahoma"/>
          <w:color w:val="663300"/>
          <w:sz w:val="48"/>
          <w:szCs w:val="48"/>
          <w:shd w:val="clear" w:color="auto" w:fill="FFFFFF"/>
          <w:lang w:val="it-IT"/>
        </w:rPr>
      </w:pPr>
    </w:p>
    <w:p w:rsidR="000965C1" w:rsidRPr="000965C1" w:rsidRDefault="000965C1" w:rsidP="000965C1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Cari fratelli e sorelle!</w:t>
      </w:r>
    </w:p>
    <w:p w:rsidR="000965C1" w:rsidRPr="000965C1" w:rsidRDefault="000965C1" w:rsidP="000965C1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“Ascolta la voce del creato” è il tema e l’invito del Tempo del Creato di quest’anno. Il periodo ecumenico inizia il 1° settembre con la Giornata Mondiale di Preghiera per la Cura del Creato e si conclude il 4 ottobre con la festa di San Francesco. È un momento speciale per tutti i cristiani per pregare e prendersi cura insieme della nostra casa comune. Originariamente ispirato dal Patriarcato Ecumenico di Costantinopoli, questo tempo è un’opportunità per coltivare la nostra “conversione ecologica”, una conversione incoraggiata da San Giovanni Paolo II come risposta alla “catastrofe ecologica” preannunciata da San Paolo VI già nel 1970</w:t>
      </w:r>
      <w:r w:rsidRPr="000965C1">
        <w:rPr>
          <w:rFonts w:ascii="Tahoma" w:hAnsi="Tahoma" w:cs="Tahoma"/>
          <w:color w:val="000000"/>
          <w:sz w:val="22"/>
          <w:szCs w:val="22"/>
          <w:vertAlign w:val="superscript"/>
          <w:lang w:val="it-IT"/>
        </w:rPr>
        <w:t>[1]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.</w:t>
      </w:r>
    </w:p>
    <w:p w:rsidR="000965C1" w:rsidRPr="000965C1" w:rsidRDefault="000965C1" w:rsidP="000965C1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Se impariamo ad ascoltarla, notiamo nella voce del creato una sorta di dissonanza. Da un lato, è un dolce canto che loda il nostro amato Creatore; dall’altro, è un grido amaro che si lamenta dei nostri maltrattamenti umani.</w:t>
      </w:r>
    </w:p>
    <w:p w:rsidR="000965C1" w:rsidRPr="000965C1" w:rsidRDefault="000965C1" w:rsidP="000965C1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Il dolce canto del creato ci invita a praticare una </w:t>
      </w:r>
      <w:r w:rsidRPr="000965C1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«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spiritualità ecologica</w:t>
      </w:r>
      <w:r w:rsidRPr="000965C1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»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 (Lett. enc. </w:t>
      </w:r>
      <w:r w:rsidRPr="000965C1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Laudato si’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, 216), attenta alla presenza di Dio nel mondo naturale. È un invito a fondare la nostra spiritualità sull’</w:t>
      </w:r>
      <w:r w:rsidRPr="000965C1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«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amorevole consapevolezza di non essere separati dalle altre creature, ma di formare con gli altri esseri dell’universo una stupenda comunione universale</w:t>
      </w:r>
      <w:r w:rsidRPr="000965C1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»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 (</w:t>
      </w:r>
      <w:r w:rsidRPr="000965C1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ibid.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, 220). Per i discepoli di Cristo, in particolare, tale luminosa esperienza rafforza la consapevolezza che </w:t>
      </w:r>
      <w:r w:rsidRPr="000965C1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«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tutto è stato fatto per mezzo di lui e senza di lui nulla è stato fatto di ciò che esiste</w:t>
      </w:r>
      <w:r w:rsidRPr="000965C1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»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 (</w:t>
      </w:r>
      <w:r w:rsidRPr="000965C1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Gv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 1,3). In questo Tempo del Creato, riprendiamo a pregare nella grande cattedrale del creato, godendo del «grandioso coro cosmico»</w:t>
      </w:r>
      <w:r w:rsidRPr="000965C1">
        <w:rPr>
          <w:rFonts w:ascii="Tahoma" w:hAnsi="Tahoma" w:cs="Tahoma"/>
          <w:color w:val="000000"/>
          <w:sz w:val="22"/>
          <w:szCs w:val="22"/>
          <w:vertAlign w:val="superscript"/>
          <w:lang w:val="it-IT"/>
        </w:rPr>
        <w:t>[2]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 di innumerevoli creature che cantano le lodi a Dio. Uniamoci a San Francesco d’Assisi nel cantare: “Sii lodato, mio Signore, con tutte le tue creature” (cfr </w:t>
      </w:r>
      <w:r w:rsidRPr="000965C1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Cantico di frate sole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). Uniamoci al Salmista nel cantare: «Ogni vivente dia lode al Signore!» (</w:t>
      </w:r>
      <w:r w:rsidRPr="000965C1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Sal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 150,6).</w:t>
      </w:r>
    </w:p>
    <w:p w:rsidR="000965C1" w:rsidRPr="000965C1" w:rsidRDefault="000965C1" w:rsidP="000965C1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Purtroppo, quella dolce canzone è accompagnata da un grido amaro. O meglio, da un coro di grida amare. Per prima, è la sorella madre terra che grida. In balia dei nostri eccessi consumistici, essa geme e ci implora di fermare i nostri abusi e la sua distruzione. Poi, sono le diverse creature a gridare. Alla mercé di un «antropocentrismo dispotico» (</w:t>
      </w:r>
      <w:r w:rsidRPr="000965C1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Laudato si’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, 68), agli antipodi della centralità di Cristo nell’opera della creazione, innumerevoli specie si stanno estinguendo, cessando per sempre i loro inni di lode a Dio. Ma sono anche i più poveri tra noi a gridare. Esposti alla crisi climatica, i poveri soffrono più fortemente l’impatto di siccità, inondazioni, uragani e ondate di caldo che continuano a diventare sempre più intensi e frequenti. Ancora, gridano i nostri fratelli e sorelle di popoli nativi. A causa di interessi economici predatori, i loro territori ancestrali vengono invasi e devastati da ogni parte, lanciando </w:t>
      </w:r>
      <w:r w:rsidRPr="000965C1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«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un grido che sale al cielo</w:t>
      </w:r>
      <w:r w:rsidRPr="000965C1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»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 (Esort. Ap. postsin. </w:t>
      </w:r>
      <w:r w:rsidRPr="000965C1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Querida Amazonia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, 9). Infine, gridano i nostri figli. Minacciati da un miope egoismo, gli adolescenti chiedono ansiosi a noi adulti di fare tutto il possibile per prevenire o almeno limitare il collasso degli ecosistemi del nostro pianeta.</w:t>
      </w:r>
    </w:p>
    <w:p w:rsidR="000965C1" w:rsidRPr="000965C1" w:rsidRDefault="000965C1" w:rsidP="000965C1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Ascoltando queste grida amare, dobbiamo pentirci e modificare gli stili di vita e i sistemi dannosi. Sin dall’inizio, l’appello evangelico «Convertitevi, perché il Regno dei cieli è vicino!» (</w:t>
      </w:r>
      <w:r w:rsidRPr="000965C1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Mt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 xml:space="preserve"> 3,2), invitando a un nuovo rapporto con Dio, implica anche un rapporto diverso con gli altri e con il creato. Lo stato di degrado della nostra casa comune merita la stessa attenzione di altre sfide globali quali le gravi crisi sanitarie e i conflitti bellici. «Vivere la vocazione di essere custodi dell’opera di Dio è 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lastRenderedPageBreak/>
        <w:t>parte essenziale di un’esistenza virtuosa, non costituisce qualcosa di opzionale e nemmeno un aspetto secondario dell’esperienza cristiana» (</w:t>
      </w:r>
      <w:r w:rsidRPr="000965C1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Laudato si’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, 217).</w:t>
      </w:r>
    </w:p>
    <w:p w:rsidR="000965C1" w:rsidRPr="000965C1" w:rsidRDefault="000965C1" w:rsidP="000965C1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Come persone di fede, ci sentiamo ulteriormente responsabili di agire, nei comportamenti quotidiani, in consonanza con tale esigenza di conversione. Ma essa non è solo individuale: «La conversione ecologica che si richiede per creare un dinamismo di cambiamento duraturo è anche una conversione comunitaria» (</w:t>
      </w:r>
      <w:r w:rsidRPr="000965C1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ibid.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, 219). In questa prospettiva, anche la comunità delle nazioni è chiamata a impegnarsi, specialmente negli incontri delle Nazioni Unite dedicati alla questione ambientale, con spirito di massima cooperazione.</w:t>
      </w:r>
    </w:p>
    <w:p w:rsidR="000965C1" w:rsidRPr="000965C1" w:rsidRDefault="000965C1" w:rsidP="000965C1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Il vertice COP27 sul clima, che si terrà in Egitto a novembre 2022, rappresenta la prossima opportunità per favorire tutti insieme una efficace attuazione dell’Accordo di Parigi. È anche per questo motivo che ho recentemente disposto che la Santa Sede, a nome e per conto dello Stato della Città del Vaticano, aderisca alla Convenzione-Quadro dell’ONU sui Cambiamenti Climatici e all’Accordo di Parigi, con l’auspicio che l’umanità del XXI secolo «possa essere ricordata per aver assunto con generosità le proprie gravi responsabilità» (</w:t>
      </w:r>
      <w:r w:rsidRPr="000965C1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ibid.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, 165). Raggiungere l’obiettivo di Parigi di limitare l’aumento della temperatura a 1,5°C è alquanto impegnativo e richiede la responsabile collaborazione tra tutte le nazioni a presentare piani climatici, o Contributi Determinati a livello Nazionale, più ambiziosi, per ridurre a zero le emissioni nette di gas serra il più urgentemente possibile. Si tratta di “convertire” i modelli di consumo e di produzione, nonché gli stili di vita, in una direzione più rispettosa nei confronti del creato e dello sviluppo umano integrale di tutti i popoli presenti e futuri, uno sviluppo fondato sulla responsabilità, sulla prudenza/precauzione, sulla solidarietà e sull’attenzione ai poveri e alle generazioni future. Alla base di tutto dev’esserci l’alleanza tra l’essere umano e l’ambiente che, per noi credenti, è specchio dell’«amore creatore di Dio, dal quale proveniamo e verso il quale siamo in cammino»</w:t>
      </w:r>
      <w:r w:rsidRPr="000965C1">
        <w:rPr>
          <w:rFonts w:ascii="Tahoma" w:hAnsi="Tahoma" w:cs="Tahoma"/>
          <w:color w:val="000000"/>
          <w:sz w:val="22"/>
          <w:szCs w:val="22"/>
          <w:vertAlign w:val="superscript"/>
          <w:lang w:val="it-IT"/>
        </w:rPr>
        <w:t>[3]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. La transizione operata da questa conversione non può trascurare le esigenze della giustizia, specialmente per i lavoratori maggiormente colpiti dall’impatto del cambiamento climatico.</w:t>
      </w:r>
    </w:p>
    <w:p w:rsidR="000965C1" w:rsidRPr="000965C1" w:rsidRDefault="000965C1" w:rsidP="000965C1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A sua volta, il vertice COP15 sulla biodiversità, che si terrà in Canada a dicembre, offrirà alla buona volontà dei governi l’importante opportunità di adottare un nuovo accordo multilaterale per fermare la distruzione degli ecosistemi e l’estinzione delle specie. Secondo l’antica saggezza dei Giubilei, abbiamo bisogno di «ricordare, tornare, riposare e ripristinare»</w:t>
      </w:r>
      <w:r w:rsidRPr="000965C1">
        <w:rPr>
          <w:rFonts w:ascii="Tahoma" w:hAnsi="Tahoma" w:cs="Tahoma"/>
          <w:color w:val="000000"/>
          <w:sz w:val="22"/>
          <w:szCs w:val="22"/>
          <w:vertAlign w:val="superscript"/>
          <w:lang w:val="it-IT"/>
        </w:rPr>
        <w:t>[4]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. Per fermare l’ulteriore collasso della “rete della vita” – la biodiversità – che Dio ci ha donato, preghiamo e invitiamo le nazioni ad accordarsi su quattro principi chiave: 1. costruire una chiara base etica per la trasformazione di cui abbiamo bisogno al fine di salvare la biodiversità; 2. lottare contro la perdita di biodiversità, sostenerne la conservazione e il recupero e soddisfare i bisogni delle persone in modo sostenibile; 3. promuovere la solidarietà globale, alla luce del fatto che la biodiversità è un bene comune globale che richiede un impegno condiviso; 4. mettere al centro le persone in situazioni di vulnerabilità, comprese quelle più colpite dalla perdita di biodiversità, come le popolazioni indigene, gli anziani e i giovani.</w:t>
      </w:r>
    </w:p>
    <w:p w:rsidR="000965C1" w:rsidRPr="000965C1" w:rsidRDefault="000965C1" w:rsidP="000965C1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Lo ripeto: «Voglio chiedere, in nome di Dio, alle grandi compagnie estrattive – minerarie, petrolifere, forestali, immobiliari, agroalimentari – di smettere di distruggere i boschi, le aree umide e le montagne, di smettere d’inquinare i fiumi e i mari, di smettere d’intossicare i popoli e gli alimenti»</w:t>
      </w:r>
      <w:r w:rsidRPr="000965C1">
        <w:rPr>
          <w:rFonts w:ascii="Tahoma" w:hAnsi="Tahoma" w:cs="Tahoma"/>
          <w:color w:val="000000"/>
          <w:sz w:val="22"/>
          <w:szCs w:val="22"/>
          <w:vertAlign w:val="superscript"/>
          <w:lang w:val="it-IT"/>
        </w:rPr>
        <w:t>[5]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.</w:t>
      </w:r>
    </w:p>
    <w:p w:rsidR="000965C1" w:rsidRPr="000965C1" w:rsidRDefault="000965C1" w:rsidP="000965C1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Non si può non riconoscere l’esistenza di un «debito ecologico» (</w:t>
      </w:r>
      <w:r w:rsidRPr="000965C1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Laudato si’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, 51) delle nazioni economicamente più ricche, che hanno inquinato di più negli ultimi due secoli; esso richiede loro di compiere passi più ambiziosi sia alla COP27 che alla COP15. Ciò comporta, oltre a un’azione determinata all’interno dei loro confini, di mantenere le loro promesse di sostegno finanziario e tecnico per le nazioni economicamente più povere, che stanno già subendo il peso maggiore della crisi climatica. Inoltre, sarebbe opportuno pensare urgentemente anche a un ulteriore sostegno finanziario per la conservazione della biodiversità. Anche i Paesi economicamente meno ricchi hanno responsabilità significative ma “diversificate” (cfr </w:t>
      </w:r>
      <w:r w:rsidRPr="000965C1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ibid.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 xml:space="preserve">, 52); i ritardi degli altri non possono mai 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lastRenderedPageBreak/>
        <w:t>giustificare la propria inazione. È necessario agire, tutti, con decisione. Stiamo raggiungendo “un punto di rottura” (cfr </w:t>
      </w:r>
      <w:r w:rsidRPr="000965C1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ibid.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, 61).</w:t>
      </w:r>
    </w:p>
    <w:p w:rsidR="000965C1" w:rsidRPr="000965C1" w:rsidRDefault="000965C1" w:rsidP="000965C1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Durante questo Tempo del Creato, preghiamo affinché i vertici COP27 e COP15 possano unire la famiglia umana (cfr </w:t>
      </w:r>
      <w:r w:rsidRPr="000965C1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ibid.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, 13) per affrontare decisamente la doppia crisi del clima e della riduzione della biodiversità. Ricordando l’esortazione di San Paolo a rallegrarsi con chi gioisce e a piangere con chi piange (cfr </w:t>
      </w:r>
      <w:r w:rsidRPr="000965C1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Rm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 12,15), piangiamo con il grido amaro del creato, ascoltiamolo e rispondiamo con i fatti, perché noi e le generazioni future possiamo ancora gioire con il dolce canto di vita e di speranza delle creature.</w:t>
      </w:r>
    </w:p>
    <w:p w:rsidR="000965C1" w:rsidRPr="000965C1" w:rsidRDefault="000965C1" w:rsidP="000965C1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0965C1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Roma, San Giovanni in Laterano, 16 luglio 2022, Memoria della B.V. Maria del Monte Carmelo.</w:t>
      </w:r>
    </w:p>
    <w:p w:rsidR="000965C1" w:rsidRPr="000965C1" w:rsidRDefault="000965C1" w:rsidP="000965C1">
      <w:pPr>
        <w:pStyle w:val="NormalWeb"/>
        <w:shd w:val="clear" w:color="auto" w:fill="FFFFFF"/>
        <w:jc w:val="right"/>
        <w:rPr>
          <w:rFonts w:ascii="Tahoma" w:hAnsi="Tahoma" w:cs="Tahoma"/>
          <w:color w:val="000000"/>
          <w:sz w:val="22"/>
          <w:szCs w:val="22"/>
          <w:lang w:val="it-IT"/>
        </w:rPr>
      </w:pP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FRANCESCO</w:t>
      </w:r>
    </w:p>
    <w:p w:rsidR="000965C1" w:rsidRPr="000965C1" w:rsidRDefault="000965C1" w:rsidP="000965C1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it-IT"/>
        </w:rPr>
      </w:pP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________________</w:t>
      </w:r>
    </w:p>
    <w:p w:rsidR="000965C1" w:rsidRDefault="000965C1" w:rsidP="000965C1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0965C1">
        <w:rPr>
          <w:rFonts w:ascii="Tahoma" w:hAnsi="Tahoma" w:cs="Tahoma"/>
          <w:color w:val="000000"/>
          <w:sz w:val="22"/>
          <w:szCs w:val="22"/>
          <w:vertAlign w:val="superscript"/>
          <w:lang w:val="it-IT"/>
        </w:rPr>
        <w:t>[1]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 Cfr </w:t>
      </w:r>
      <w:r w:rsidRPr="000965C1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Discorso alla F.A.O.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, 16 novembre 1970.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br/>
      </w:r>
      <w:r w:rsidRPr="000965C1">
        <w:rPr>
          <w:rFonts w:ascii="Tahoma" w:hAnsi="Tahoma" w:cs="Tahoma"/>
          <w:color w:val="000000"/>
          <w:sz w:val="22"/>
          <w:szCs w:val="22"/>
          <w:vertAlign w:val="superscript"/>
          <w:lang w:val="it-IT"/>
        </w:rPr>
        <w:t>[2]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 S. Giovanni Paolo II, </w:t>
      </w:r>
      <w:r w:rsidRPr="000965C1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Udienza Generale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, 10 luglio 2002.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br/>
      </w:r>
      <w:r w:rsidRPr="000965C1">
        <w:rPr>
          <w:rFonts w:ascii="Tahoma" w:hAnsi="Tahoma" w:cs="Tahoma"/>
          <w:color w:val="000000"/>
          <w:sz w:val="22"/>
          <w:szCs w:val="22"/>
          <w:vertAlign w:val="superscript"/>
          <w:lang w:val="it-IT"/>
        </w:rPr>
        <w:t>[3]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 </w:t>
      </w:r>
      <w:r w:rsidRPr="000965C1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Discorso all’Incontro “Fede e Scienza verso la COP26”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,</w:t>
      </w:r>
      <w:r w:rsidRPr="000965C1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 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4 ottobre 2021.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br/>
      </w:r>
      <w:r w:rsidRPr="000965C1">
        <w:rPr>
          <w:rFonts w:ascii="Tahoma" w:hAnsi="Tahoma" w:cs="Tahoma"/>
          <w:color w:val="000000"/>
          <w:sz w:val="22"/>
          <w:szCs w:val="22"/>
          <w:vertAlign w:val="superscript"/>
          <w:lang w:val="it-IT"/>
        </w:rPr>
        <w:t>[4]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 </w:t>
      </w:r>
      <w:r w:rsidRPr="000965C1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Messaggio per la Giornata mondiale di preghiera per la cura del creato,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t> 1° settembre 2020.</w:t>
      </w:r>
      <w:r w:rsidRPr="000965C1">
        <w:rPr>
          <w:rFonts w:ascii="Tahoma" w:hAnsi="Tahoma" w:cs="Tahoma"/>
          <w:color w:val="000000"/>
          <w:sz w:val="22"/>
          <w:szCs w:val="22"/>
          <w:lang w:val="it-IT"/>
        </w:rPr>
        <w:br/>
      </w:r>
      <w:r>
        <w:rPr>
          <w:rFonts w:ascii="Tahoma" w:hAnsi="Tahoma" w:cs="Tahoma"/>
          <w:color w:val="000000"/>
          <w:sz w:val="22"/>
          <w:szCs w:val="22"/>
          <w:vertAlign w:val="superscript"/>
        </w:rPr>
        <w:t>[5]</w:t>
      </w:r>
      <w:r>
        <w:rPr>
          <w:rFonts w:ascii="Tahoma" w:hAnsi="Tahoma" w:cs="Tahoma"/>
          <w:color w:val="000000"/>
          <w:sz w:val="22"/>
          <w:szCs w:val="22"/>
        </w:rPr>
        <w:t>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Videomessaggio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ai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movimenti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popolari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16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ottobre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2021.</w:t>
      </w:r>
    </w:p>
    <w:p w:rsidR="000965C1" w:rsidRDefault="000965C1" w:rsidP="000965C1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[01107-IT.01] [Testo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originale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: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Italiano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]</w:t>
      </w:r>
    </w:p>
    <w:p w:rsidR="00BB658A" w:rsidRDefault="00BB658A"/>
    <w:sectPr w:rsidR="00BB658A" w:rsidSect="00C57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C1"/>
    <w:rsid w:val="000965C1"/>
    <w:rsid w:val="00BB658A"/>
    <w:rsid w:val="00C5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E83C"/>
  <w15:chartTrackingRefBased/>
  <w15:docId w15:val="{D162F1DA-A0AF-4DFE-8F70-E0ABEF4A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96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Ttulo1Car">
    <w:name w:val="Título 1 Car"/>
    <w:basedOn w:val="Fuentedeprrafopredeter"/>
    <w:link w:val="Ttulo1"/>
    <w:uiPriority w:val="9"/>
    <w:rsid w:val="00096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1451</Words>
  <Characters>7983</Characters>
  <Application>Microsoft Office Word</Application>
  <DocSecurity>0</DocSecurity>
  <Lines>66</Lines>
  <Paragraphs>18</Paragraphs>
  <ScaleCrop>false</ScaleCrop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1</cp:revision>
  <dcterms:created xsi:type="dcterms:W3CDTF">2022-08-31T14:11:00Z</dcterms:created>
  <dcterms:modified xsi:type="dcterms:W3CDTF">2022-08-31T14:18:00Z</dcterms:modified>
</cp:coreProperties>
</file>